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E3E7" w14:textId="77777777" w:rsidR="00CA3507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97981FE" wp14:editId="757CD3EC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58610768" w14:textId="77777777" w:rsidR="00CA3507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D660F9A" w14:textId="77777777" w:rsidR="00CA3507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6F715338" w14:textId="77777777" w:rsidR="00CA3507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9928819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357C118E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73BA52B1" w14:textId="77777777" w:rsidR="00CA3507" w:rsidRDefault="00CA3507"/>
    <w:p w14:paraId="4E0355E6" w14:textId="77777777" w:rsidR="00CA3507" w:rsidRDefault="00CA3507"/>
    <w:p w14:paraId="71032D4C" w14:textId="77777777" w:rsidR="00CA3507" w:rsidRDefault="00000000">
      <w:pPr>
        <w:pStyle w:val="Ttulo4"/>
      </w:pPr>
      <w:r>
        <w:t>COMISSÃO DE FINANÇAS, ORÇAMENTO E FISCALIZAÇÃO</w:t>
      </w:r>
    </w:p>
    <w:p w14:paraId="21EDA729" w14:textId="77777777" w:rsidR="00CA3507" w:rsidRDefault="00CA3507">
      <w:pPr>
        <w:jc w:val="center"/>
        <w:rPr>
          <w:b/>
          <w:bCs/>
          <w:sz w:val="28"/>
        </w:rPr>
      </w:pPr>
    </w:p>
    <w:p w14:paraId="35328EC3" w14:textId="038FE336" w:rsidR="00CA350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PARECER </w:t>
      </w:r>
      <w:r>
        <w:rPr>
          <w:b/>
          <w:bCs/>
          <w:color w:val="000000" w:themeColor="text1"/>
          <w:sz w:val="28"/>
        </w:rPr>
        <w:t>0</w:t>
      </w:r>
      <w:r w:rsidR="00A777DF">
        <w:rPr>
          <w:b/>
          <w:bCs/>
          <w:color w:val="000000" w:themeColor="text1"/>
          <w:sz w:val="28"/>
        </w:rPr>
        <w:t>0</w:t>
      </w:r>
      <w:r w:rsidR="009373D8">
        <w:rPr>
          <w:b/>
          <w:bCs/>
          <w:color w:val="000000" w:themeColor="text1"/>
          <w:sz w:val="28"/>
        </w:rPr>
        <w:t>5</w:t>
      </w:r>
      <w:r>
        <w:rPr>
          <w:b/>
          <w:bCs/>
          <w:sz w:val="28"/>
        </w:rPr>
        <w:t>/202</w:t>
      </w:r>
      <w:r w:rsidR="00386DAA">
        <w:rPr>
          <w:b/>
          <w:bCs/>
          <w:sz w:val="28"/>
        </w:rPr>
        <w:t>6</w:t>
      </w:r>
    </w:p>
    <w:p w14:paraId="6F9B9186" w14:textId="77777777" w:rsidR="00CA3507" w:rsidRDefault="00CA3507">
      <w:pPr>
        <w:ind w:left="720"/>
        <w:jc w:val="center"/>
        <w:rPr>
          <w:b/>
          <w:bCs/>
          <w:sz w:val="28"/>
        </w:rPr>
      </w:pPr>
    </w:p>
    <w:p w14:paraId="3E2AB4D8" w14:textId="77777777" w:rsidR="00CA3507" w:rsidRDefault="00000000">
      <w:pPr>
        <w:pStyle w:val="Ttulo5"/>
        <w:spacing w:line="360" w:lineRule="auto"/>
        <w:ind w:right="-497"/>
      </w:pPr>
      <w:r>
        <w:t>I – RELATÓRIO</w:t>
      </w:r>
    </w:p>
    <w:p w14:paraId="0768A35B" w14:textId="77777777" w:rsidR="00CA3507" w:rsidRDefault="00CA3507"/>
    <w:p w14:paraId="3EF11531" w14:textId="33BDCB4C" w:rsidR="00BE5625" w:rsidRDefault="00000000" w:rsidP="000E2E11">
      <w:pPr>
        <w:ind w:firstLine="1416"/>
        <w:jc w:val="both"/>
      </w:pPr>
      <w:r>
        <w:t xml:space="preserve">Deu entrada nesta Colenda Casa de Leis, perante esta </w:t>
      </w:r>
      <w:r w:rsidR="00A777DF">
        <w:t xml:space="preserve">Comissão </w:t>
      </w:r>
      <w:r w:rsidR="00BE5625">
        <w:t>o Projeto de Lei 0</w:t>
      </w:r>
      <w:r w:rsidR="001B5D1F">
        <w:t>1</w:t>
      </w:r>
      <w:r w:rsidR="009373D8">
        <w:t>9</w:t>
      </w:r>
      <w:r w:rsidR="00BE5625">
        <w:t>/</w:t>
      </w:r>
      <w:proofErr w:type="gramStart"/>
      <w:r w:rsidR="00BE5625">
        <w:t>202</w:t>
      </w:r>
      <w:r w:rsidR="00386DAA">
        <w:t>6</w:t>
      </w:r>
      <w:r w:rsidR="00BE5625">
        <w:t xml:space="preserve"> </w:t>
      </w:r>
      <w:r w:rsidR="00386DAA">
        <w:t xml:space="preserve"> do</w:t>
      </w:r>
      <w:proofErr w:type="gramEnd"/>
      <w:r w:rsidR="00386DAA">
        <w:t xml:space="preserve"> Executivo que </w:t>
      </w:r>
      <w:r w:rsidR="009373D8">
        <w:t xml:space="preserve">abre crédito adicional suplementar no orçamento geral so município para o exercício financeiro de 2026 </w:t>
      </w:r>
      <w:r w:rsidR="000E2E11" w:rsidRPr="000E2E11">
        <w:t>e dá outras providências.</w:t>
      </w:r>
    </w:p>
    <w:p w14:paraId="0AE7B8BE" w14:textId="77777777" w:rsidR="000E2E11" w:rsidRDefault="000E2E11" w:rsidP="000E2E11">
      <w:pPr>
        <w:ind w:firstLine="1416"/>
        <w:jc w:val="both"/>
      </w:pPr>
    </w:p>
    <w:p w14:paraId="6E3D3F6B" w14:textId="77777777" w:rsidR="00CA3507" w:rsidRDefault="00000000">
      <w:pPr>
        <w:spacing w:line="360" w:lineRule="auto"/>
        <w:ind w:right="-497" w:firstLine="1416"/>
        <w:jc w:val="both"/>
      </w:pPr>
      <w:r>
        <w:t xml:space="preserve">É o breve relato. </w:t>
      </w:r>
    </w:p>
    <w:p w14:paraId="4FB62E79" w14:textId="77777777" w:rsidR="00EE10B5" w:rsidRDefault="00EE10B5">
      <w:pPr>
        <w:spacing w:line="360" w:lineRule="auto"/>
        <w:ind w:right="-497" w:firstLine="1416"/>
        <w:jc w:val="both"/>
      </w:pPr>
    </w:p>
    <w:p w14:paraId="3EB6EA5A" w14:textId="77777777" w:rsidR="00CA3507" w:rsidRDefault="00CA3507">
      <w:pPr>
        <w:spacing w:line="360" w:lineRule="auto"/>
        <w:ind w:right="-497" w:firstLine="1416"/>
        <w:jc w:val="both"/>
      </w:pPr>
    </w:p>
    <w:p w14:paraId="0A49498D" w14:textId="77777777" w:rsidR="00CA3507" w:rsidRDefault="00000000" w:rsidP="00EE10B5">
      <w:pPr>
        <w:spacing w:line="360" w:lineRule="auto"/>
        <w:jc w:val="both"/>
        <w:rPr>
          <w:b/>
        </w:rPr>
      </w:pPr>
      <w:r>
        <w:rPr>
          <w:b/>
        </w:rPr>
        <w:t>II – VOTO DO RELATOR</w:t>
      </w:r>
    </w:p>
    <w:p w14:paraId="38976B4F" w14:textId="77777777" w:rsidR="00CA3507" w:rsidRDefault="00CA3507">
      <w:pPr>
        <w:spacing w:line="360" w:lineRule="auto"/>
        <w:ind w:right="-497"/>
        <w:jc w:val="both"/>
        <w:rPr>
          <w:b/>
        </w:rPr>
      </w:pPr>
    </w:p>
    <w:p w14:paraId="581F07CA" w14:textId="77777777" w:rsidR="009373D8" w:rsidRDefault="00000000" w:rsidP="000E2E11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386DAA">
        <w:rPr>
          <w:sz w:val="28"/>
          <w:szCs w:val="28"/>
        </w:rPr>
        <w:t xml:space="preserve">O projeto </w:t>
      </w:r>
      <w:r w:rsidR="009373D8">
        <w:rPr>
          <w:sz w:val="28"/>
          <w:szCs w:val="28"/>
        </w:rPr>
        <w:t xml:space="preserve">em análise abre um crédito adicional no orçamento de R$ 2.867.710,00, sendo R$ 1.252.710,00 para a Secretaria de Turismo de recursos oriundos de convênio com a ITAIPU; R$ 850.000,00 para a Secretaria de Saúde; R$ 225.000,00 para a Secretaria de Agropecuária, também recursos de convenio com a ITAIPU e R$ 540.000,00 para Secretaria de Meio Ambente sendo recursos de transferencia da ITAIPU. </w:t>
      </w:r>
    </w:p>
    <w:p w14:paraId="0F42952B" w14:textId="6489A102" w:rsidR="001B5D1F" w:rsidRPr="001B5D1F" w:rsidRDefault="009373D8" w:rsidP="000E2E1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Para cobertura desses créditos, conforme já citados R$ 2.017.710,00 são recursos de transferências voluntárias da ITAIPU Binacional e o restante de R$ 850.000,00 provenientes de emendas Parlamentares à Saúde para custeio de serviços da atenção primária.  </w:t>
      </w:r>
    </w:p>
    <w:p w14:paraId="35B709C9" w14:textId="77777777" w:rsidR="003856CC" w:rsidRDefault="003856CC" w:rsidP="003856CC">
      <w:pPr>
        <w:spacing w:line="360" w:lineRule="auto"/>
        <w:jc w:val="both"/>
        <w:rPr>
          <w:sz w:val="28"/>
          <w:szCs w:val="28"/>
        </w:rPr>
      </w:pPr>
    </w:p>
    <w:p w14:paraId="5FB8954F" w14:textId="12BD7B4E" w:rsidR="003856CC" w:rsidRDefault="003856CC" w:rsidP="00385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 vota est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pela </w:t>
      </w:r>
      <w:r w:rsidR="00BE5625">
        <w:rPr>
          <w:sz w:val="28"/>
          <w:szCs w:val="28"/>
        </w:rPr>
        <w:t>a</w:t>
      </w:r>
      <w:r>
        <w:rPr>
          <w:sz w:val="28"/>
          <w:szCs w:val="28"/>
        </w:rPr>
        <w:t xml:space="preserve">provação do presente projeto de Lei. </w:t>
      </w:r>
    </w:p>
    <w:p w14:paraId="281355B9" w14:textId="745C9152" w:rsidR="00CA3507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81428D" w14:textId="28F2DF1B" w:rsidR="00CA3507" w:rsidRDefault="003856CC">
      <w:pPr>
        <w:pStyle w:val="Ttulo5"/>
        <w:spacing w:line="360" w:lineRule="auto"/>
        <w:contextualSpacing/>
      </w:pPr>
      <w:r>
        <w:lastRenderedPageBreak/>
        <w:t>I</w:t>
      </w:r>
      <w:r w:rsidR="009447AC">
        <w:t>II</w:t>
      </w:r>
      <w:r>
        <w:t>– CONCLUSÃO DA COMISSÃO</w:t>
      </w:r>
    </w:p>
    <w:p w14:paraId="47E2DEBC" w14:textId="77777777" w:rsidR="00CA3507" w:rsidRDefault="00CA3507">
      <w:pPr>
        <w:pStyle w:val="Ttulo5"/>
        <w:spacing w:line="360" w:lineRule="auto"/>
        <w:ind w:firstLine="1418"/>
        <w:contextualSpacing/>
      </w:pPr>
    </w:p>
    <w:p w14:paraId="65879F05" w14:textId="3215D361" w:rsidR="00CA3507" w:rsidRPr="00A65A6E" w:rsidRDefault="00000000">
      <w:pPr>
        <w:pStyle w:val="Ttulo5"/>
        <w:spacing w:line="360" w:lineRule="auto"/>
        <w:ind w:firstLine="1418"/>
        <w:contextualSpacing/>
        <w:rPr>
          <w:i/>
          <w:iCs/>
        </w:rPr>
      </w:pPr>
      <w:r>
        <w:rPr>
          <w:b w:val="0"/>
          <w:bCs w:val="0"/>
        </w:rPr>
        <w:t xml:space="preserve">Esta Comissão de Finanças, Orçamento e Fiscalização é de parecer </w:t>
      </w:r>
      <w:r w:rsidR="00A777DF">
        <w:rPr>
          <w:b w:val="0"/>
          <w:bCs w:val="0"/>
        </w:rPr>
        <w:t xml:space="preserve">favorável </w:t>
      </w:r>
      <w:r>
        <w:rPr>
          <w:b w:val="0"/>
          <w:bCs w:val="0"/>
        </w:rPr>
        <w:t>ao Projeto de Lei 0</w:t>
      </w:r>
      <w:r w:rsidR="001B5D1F">
        <w:rPr>
          <w:b w:val="0"/>
          <w:bCs w:val="0"/>
        </w:rPr>
        <w:t>1</w:t>
      </w:r>
      <w:r w:rsidR="009373D8">
        <w:rPr>
          <w:b w:val="0"/>
          <w:bCs w:val="0"/>
        </w:rPr>
        <w:t>9</w:t>
      </w:r>
      <w:r>
        <w:rPr>
          <w:b w:val="0"/>
          <w:bCs w:val="0"/>
        </w:rPr>
        <w:t>/202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 xml:space="preserve"> de autoria do Executivo Municipal, </w:t>
      </w:r>
      <w:r w:rsidR="00A777DF">
        <w:rPr>
          <w:i/>
          <w:iCs/>
        </w:rPr>
        <w:t>acompanhando o voto do relator</w:t>
      </w:r>
      <w:r w:rsidR="00A65368">
        <w:rPr>
          <w:i/>
          <w:iCs/>
        </w:rPr>
        <w:t xml:space="preserve">. </w:t>
      </w:r>
    </w:p>
    <w:p w14:paraId="1EEC8305" w14:textId="77777777" w:rsidR="00CA3507" w:rsidRDefault="00CA3507">
      <w:pPr>
        <w:pStyle w:val="Ttulo5"/>
        <w:spacing w:line="360" w:lineRule="auto"/>
        <w:ind w:firstLine="1418"/>
        <w:contextualSpacing/>
        <w:rPr>
          <w:b w:val="0"/>
          <w:bCs w:val="0"/>
        </w:rPr>
      </w:pPr>
    </w:p>
    <w:p w14:paraId="3A72A87A" w14:textId="77777777" w:rsidR="00A65A6E" w:rsidRPr="00A65A6E" w:rsidRDefault="00A65A6E" w:rsidP="00A65A6E"/>
    <w:p w14:paraId="726B287C" w14:textId="25E4CAB1" w:rsidR="00CA3507" w:rsidRDefault="00000000">
      <w:pPr>
        <w:pStyle w:val="Ttulo5"/>
        <w:spacing w:line="360" w:lineRule="auto"/>
        <w:ind w:firstLine="1418"/>
        <w:contextualSpacing/>
        <w:rPr>
          <w:b w:val="0"/>
          <w:bCs w:val="0"/>
        </w:rPr>
      </w:pPr>
      <w:r>
        <w:rPr>
          <w:b w:val="0"/>
          <w:bCs w:val="0"/>
        </w:rPr>
        <w:t xml:space="preserve">Reserva do Iguaçu-PR, </w:t>
      </w:r>
      <w:r w:rsidR="009373D8">
        <w:rPr>
          <w:b w:val="0"/>
          <w:bCs w:val="0"/>
        </w:rPr>
        <w:t>27</w:t>
      </w:r>
      <w:r>
        <w:rPr>
          <w:b w:val="0"/>
          <w:bCs w:val="0"/>
        </w:rPr>
        <w:t xml:space="preserve"> de </w:t>
      </w:r>
      <w:r w:rsidR="001B5D1F">
        <w:rPr>
          <w:b w:val="0"/>
          <w:bCs w:val="0"/>
        </w:rPr>
        <w:t>abril</w:t>
      </w:r>
      <w:r>
        <w:rPr>
          <w:b w:val="0"/>
          <w:bCs w:val="0"/>
        </w:rPr>
        <w:t xml:space="preserve"> de 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13FD1CCD" w14:textId="77777777" w:rsidR="00CA3507" w:rsidRDefault="00CA3507"/>
    <w:p w14:paraId="634528A6" w14:textId="77777777" w:rsidR="00CA3507" w:rsidRDefault="00CA3507">
      <w:pPr>
        <w:spacing w:line="360" w:lineRule="auto"/>
        <w:ind w:firstLine="1418"/>
        <w:contextualSpacing/>
        <w:jc w:val="both"/>
      </w:pPr>
    </w:p>
    <w:p w14:paraId="6F355686" w14:textId="77777777" w:rsidR="00CA3507" w:rsidRDefault="00CA3507">
      <w:pPr>
        <w:ind w:right="-497" w:firstLine="1418"/>
        <w:jc w:val="both"/>
      </w:pPr>
    </w:p>
    <w:p w14:paraId="6C4533EF" w14:textId="49A6A077" w:rsidR="00CA3507" w:rsidRDefault="00000000">
      <w:pPr>
        <w:jc w:val="both"/>
        <w:rPr>
          <w:b/>
          <w:bCs/>
        </w:rPr>
      </w:pPr>
      <w:r>
        <w:tab/>
      </w:r>
      <w:r w:rsidR="00A777DF">
        <w:rPr>
          <w:b/>
          <w:bCs/>
        </w:rPr>
        <w:t>Luiz Jose Zanon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7DF">
        <w:rPr>
          <w:b/>
          <w:bCs/>
        </w:rPr>
        <w:t>Soeli Caldas Ribeiro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5E64F56" w14:textId="3B5674E2" w:rsidR="00CA3507" w:rsidRDefault="00000000">
      <w:pPr>
        <w:jc w:val="both"/>
      </w:pPr>
      <w:r>
        <w:rPr>
          <w:b/>
          <w:bCs/>
        </w:rPr>
        <w:tab/>
      </w:r>
      <w:r>
        <w:t xml:space="preserve">Presidente </w:t>
      </w:r>
      <w:r>
        <w:tab/>
      </w:r>
      <w:r>
        <w:tab/>
      </w:r>
      <w:r>
        <w:tab/>
      </w:r>
      <w:r>
        <w:tab/>
        <w:t>relator</w:t>
      </w:r>
      <w:r w:rsidR="00A777DF">
        <w:t>a</w:t>
      </w:r>
    </w:p>
    <w:p w14:paraId="5F7E654A" w14:textId="77777777" w:rsidR="00CA3507" w:rsidRDefault="00CA3507"/>
    <w:p w14:paraId="0F00B9ED" w14:textId="77777777" w:rsidR="00CA3507" w:rsidRDefault="00CA3507"/>
    <w:p w14:paraId="29E97E1C" w14:textId="77777777" w:rsidR="00CA3507" w:rsidRDefault="00CA3507"/>
    <w:p w14:paraId="7D97B6CF" w14:textId="26C3AC0E" w:rsidR="00CA3507" w:rsidRDefault="00A777DF">
      <w:pPr>
        <w:jc w:val="center"/>
      </w:pPr>
      <w:r>
        <w:t>Evaldo Ferreira de Lima</w:t>
      </w:r>
    </w:p>
    <w:p w14:paraId="404D1DB5" w14:textId="77777777" w:rsidR="00CA3507" w:rsidRDefault="00000000">
      <w:pPr>
        <w:jc w:val="center"/>
      </w:pPr>
      <w:r>
        <w:t>membro</w:t>
      </w:r>
    </w:p>
    <w:sectPr w:rsidR="00CA3507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9F7"/>
    <w:multiLevelType w:val="multilevel"/>
    <w:tmpl w:val="E7B6B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6CE6"/>
    <w:multiLevelType w:val="multilevel"/>
    <w:tmpl w:val="F84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3378415">
    <w:abstractNumId w:val="1"/>
  </w:num>
  <w:num w:numId="2" w16cid:durableId="21253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7"/>
    <w:rsid w:val="000E2E11"/>
    <w:rsid w:val="00105795"/>
    <w:rsid w:val="001B5D1F"/>
    <w:rsid w:val="001F4694"/>
    <w:rsid w:val="00234725"/>
    <w:rsid w:val="00276D9E"/>
    <w:rsid w:val="0028346B"/>
    <w:rsid w:val="002F173F"/>
    <w:rsid w:val="002F1E92"/>
    <w:rsid w:val="003303CD"/>
    <w:rsid w:val="0033627D"/>
    <w:rsid w:val="003856CC"/>
    <w:rsid w:val="00386DAA"/>
    <w:rsid w:val="003D5E1B"/>
    <w:rsid w:val="006412E7"/>
    <w:rsid w:val="00706697"/>
    <w:rsid w:val="009373D8"/>
    <w:rsid w:val="009447AC"/>
    <w:rsid w:val="009F7A33"/>
    <w:rsid w:val="00A01915"/>
    <w:rsid w:val="00A175A5"/>
    <w:rsid w:val="00A353ED"/>
    <w:rsid w:val="00A65368"/>
    <w:rsid w:val="00A65A6E"/>
    <w:rsid w:val="00A777DF"/>
    <w:rsid w:val="00AC51E1"/>
    <w:rsid w:val="00B22CD6"/>
    <w:rsid w:val="00BA7AD8"/>
    <w:rsid w:val="00BB6655"/>
    <w:rsid w:val="00BE5625"/>
    <w:rsid w:val="00CA3507"/>
    <w:rsid w:val="00D65BA4"/>
    <w:rsid w:val="00D94A88"/>
    <w:rsid w:val="00E50154"/>
    <w:rsid w:val="00EE10B5"/>
    <w:rsid w:val="00F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9B6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0E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A30E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A30E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A30EB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A30E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A30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A30E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A30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A30E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A30E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A30E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A30E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A30EB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2026-04-27T10:58:00Z</cp:lastPrinted>
  <dcterms:created xsi:type="dcterms:W3CDTF">2026-04-27T10:58:00Z</dcterms:created>
  <dcterms:modified xsi:type="dcterms:W3CDTF">2026-04-27T10:58:00Z</dcterms:modified>
  <dc:language>pt-BR</dc:language>
</cp:coreProperties>
</file>